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08135" w14:textId="2382435A" w:rsidR="009B4C30" w:rsidRPr="00BD23D9" w:rsidRDefault="009B4C30" w:rsidP="00AC151B">
      <w:pPr>
        <w:pStyle w:val="Titolocopertina"/>
        <w:rPr>
          <w:i w:val="0"/>
          <w:iCs w:val="0"/>
          <w:color w:val="auto"/>
          <w:sz w:val="28"/>
          <w:szCs w:val="28"/>
        </w:rPr>
      </w:pPr>
      <w:r w:rsidRPr="00BD23D9">
        <w:rPr>
          <w:i w:val="0"/>
          <w:iCs w:val="0"/>
          <w:color w:val="auto"/>
          <w:sz w:val="28"/>
          <w:szCs w:val="28"/>
        </w:rPr>
        <w:t xml:space="preserve">ALLEGATO </w:t>
      </w:r>
      <w:r w:rsidR="00FD7AB8" w:rsidRPr="00BD23D9">
        <w:rPr>
          <w:i w:val="0"/>
          <w:iCs w:val="0"/>
          <w:color w:val="auto"/>
          <w:sz w:val="28"/>
          <w:szCs w:val="28"/>
        </w:rPr>
        <w:t xml:space="preserve">4 </w:t>
      </w:r>
      <w:r w:rsidR="00C53613" w:rsidRPr="00BD23D9">
        <w:rPr>
          <w:i w:val="0"/>
          <w:iCs w:val="0"/>
          <w:color w:val="auto"/>
          <w:sz w:val="28"/>
          <w:szCs w:val="28"/>
        </w:rPr>
        <w:t xml:space="preserve">RELAZIONE </w:t>
      </w:r>
      <w:r w:rsidRPr="00BD23D9">
        <w:rPr>
          <w:i w:val="0"/>
          <w:iCs w:val="0"/>
          <w:color w:val="auto"/>
          <w:sz w:val="28"/>
          <w:szCs w:val="28"/>
        </w:rPr>
        <w:t xml:space="preserve">TECNICA </w:t>
      </w:r>
    </w:p>
    <w:p w14:paraId="6F075712" w14:textId="77777777" w:rsidR="00273A93" w:rsidRPr="00BD23D9" w:rsidRDefault="00273A93" w:rsidP="00AC151B">
      <w:pPr>
        <w:pStyle w:val="Titolocopertina"/>
        <w:rPr>
          <w:i w:val="0"/>
          <w:iCs w:val="0"/>
          <w:color w:val="auto"/>
        </w:rPr>
      </w:pPr>
    </w:p>
    <w:p w14:paraId="5C09991B" w14:textId="7E154ADB" w:rsidR="00FA4CB6" w:rsidRPr="00C660AE" w:rsidRDefault="00FA4CB6" w:rsidP="00FA4CB6">
      <w:pPr>
        <w:rPr>
          <w:rFonts w:ascii="Arial" w:hAnsi="Arial" w:cs="Arial"/>
          <w:szCs w:val="20"/>
        </w:rPr>
      </w:pPr>
      <w:r w:rsidRPr="00C660AE">
        <w:rPr>
          <w:rFonts w:ascii="Arial" w:hAnsi="Arial" w:cs="Arial"/>
          <w:szCs w:val="20"/>
        </w:rPr>
        <w:t>L’</w:t>
      </w:r>
      <w:r w:rsidRPr="00C660AE">
        <w:rPr>
          <w:rStyle w:val="StileCorsivo"/>
          <w:rFonts w:ascii="Arial" w:hAnsi="Arial" w:cs="Arial"/>
          <w:szCs w:val="20"/>
        </w:rPr>
        <w:t xml:space="preserve">Offerta tecnica </w:t>
      </w:r>
      <w:r w:rsidRPr="00C660AE">
        <w:rPr>
          <w:rStyle w:val="StileCorsivo"/>
          <w:rFonts w:ascii="Arial" w:hAnsi="Arial" w:cs="Arial"/>
          <w:i w:val="0"/>
          <w:szCs w:val="20"/>
        </w:rPr>
        <w:t xml:space="preserve">è costituita </w:t>
      </w:r>
      <w:r w:rsidRPr="00C660AE">
        <w:rPr>
          <w:rFonts w:ascii="Arial" w:hAnsi="Arial" w:cs="Arial"/>
          <w:szCs w:val="20"/>
        </w:rPr>
        <w:t xml:space="preserve">da una </w:t>
      </w:r>
      <w:r w:rsidRPr="00C660AE">
        <w:rPr>
          <w:rFonts w:ascii="Arial" w:hAnsi="Arial" w:cs="Arial"/>
          <w:b/>
          <w:bCs/>
          <w:szCs w:val="20"/>
        </w:rPr>
        <w:t>RELAZIONE TECNICA</w:t>
      </w:r>
      <w:r w:rsidRPr="00C660AE">
        <w:rPr>
          <w:rFonts w:ascii="Arial" w:hAnsi="Arial" w:cs="Arial"/>
          <w:szCs w:val="20"/>
        </w:rPr>
        <w:t xml:space="preserve"> </w:t>
      </w:r>
      <w:r w:rsidRPr="00C660AE">
        <w:rPr>
          <w:rFonts w:ascii="Arial" w:hAnsi="Arial" w:cs="Arial"/>
          <w:iCs/>
          <w:szCs w:val="20"/>
        </w:rPr>
        <w:t>conforme al fac-simile di seguito riportato</w:t>
      </w:r>
      <w:r w:rsidRPr="00C660AE">
        <w:rPr>
          <w:rFonts w:ascii="Arial" w:hAnsi="Arial" w:cs="Arial"/>
          <w:szCs w:val="20"/>
        </w:rPr>
        <w:t xml:space="preserve"> che dovrà contenere una descrizione completa e dettagliata dei prodotti e servizi offerti che dovranno essere conformi ai requisiti indicati dal Capitolato Tecnico.</w:t>
      </w:r>
    </w:p>
    <w:p w14:paraId="77438C41" w14:textId="77777777" w:rsidR="00FA4CB6" w:rsidRPr="00C660AE" w:rsidRDefault="00FA4CB6" w:rsidP="00FA4CB6">
      <w:pPr>
        <w:rPr>
          <w:rFonts w:ascii="Arial" w:hAnsi="Arial" w:cs="Arial"/>
          <w:szCs w:val="20"/>
        </w:rPr>
      </w:pPr>
      <w:r w:rsidRPr="00C660AE">
        <w:rPr>
          <w:rFonts w:ascii="Arial" w:hAnsi="Arial" w:cs="Arial"/>
          <w:szCs w:val="20"/>
        </w:rPr>
        <w:t>La Relazione Tecnica dovrà essere firmata secondo le modalità descritte nel Disciplinare di gara.</w:t>
      </w:r>
    </w:p>
    <w:p w14:paraId="45D99B97" w14:textId="74ADF27A" w:rsidR="00FA4CB6" w:rsidRPr="00C660AE" w:rsidRDefault="00FA4CB6" w:rsidP="00FA4CB6">
      <w:pPr>
        <w:rPr>
          <w:rStyle w:val="Grassetto"/>
          <w:rFonts w:ascii="Arial" w:hAnsi="Arial" w:cs="Arial"/>
          <w:b w:val="0"/>
          <w:szCs w:val="20"/>
        </w:rPr>
      </w:pPr>
      <w:r w:rsidRPr="00C660AE">
        <w:rPr>
          <w:rFonts w:ascii="Arial" w:hAnsi="Arial" w:cs="Arial"/>
          <w:szCs w:val="20"/>
        </w:rPr>
        <w:t xml:space="preserve">La </w:t>
      </w:r>
      <w:r w:rsidRPr="00C660AE">
        <w:rPr>
          <w:rStyle w:val="Grassetto"/>
          <w:rFonts w:ascii="Arial" w:hAnsi="Arial" w:cs="Arial"/>
          <w:b w:val="0"/>
          <w:szCs w:val="20"/>
        </w:rPr>
        <w:t>Relazione Tecnica</w:t>
      </w:r>
      <w:r w:rsidRPr="00C660AE">
        <w:rPr>
          <w:rFonts w:ascii="Arial" w:hAnsi="Arial" w:cs="Arial"/>
          <w:b/>
          <w:szCs w:val="20"/>
        </w:rPr>
        <w:t>:</w:t>
      </w:r>
      <w:r w:rsidRPr="00C660AE">
        <w:rPr>
          <w:rFonts w:ascii="Arial" w:hAnsi="Arial" w:cs="Arial"/>
          <w:szCs w:val="20"/>
        </w:rPr>
        <w:t xml:space="preserve"> </w:t>
      </w:r>
      <w:r w:rsidRPr="00C660AE">
        <w:rPr>
          <w:rFonts w:ascii="Arial" w:hAnsi="Arial" w:cs="Arial"/>
          <w:i/>
          <w:iCs/>
          <w:szCs w:val="20"/>
        </w:rPr>
        <w:t xml:space="preserve">(i) </w:t>
      </w:r>
      <w:r w:rsidRPr="00C660AE">
        <w:rPr>
          <w:rStyle w:val="Grassetto"/>
          <w:rFonts w:ascii="Arial" w:hAnsi="Arial" w:cs="Arial"/>
          <w:b w:val="0"/>
          <w:szCs w:val="20"/>
        </w:rPr>
        <w:t xml:space="preserve">dovrà essere presentata con font libero non inferiore al carattere </w:t>
      </w:r>
      <w:r w:rsidR="00FD7AB8">
        <w:rPr>
          <w:rStyle w:val="Grassetto"/>
          <w:rFonts w:ascii="Arial" w:hAnsi="Arial" w:cs="Arial"/>
          <w:b w:val="0"/>
          <w:szCs w:val="20"/>
        </w:rPr>
        <w:t>10</w:t>
      </w:r>
      <w:r w:rsidRPr="00C660AE">
        <w:rPr>
          <w:rStyle w:val="Grassetto"/>
          <w:rFonts w:ascii="Arial" w:hAnsi="Arial" w:cs="Arial"/>
          <w:b w:val="0"/>
          <w:szCs w:val="20"/>
        </w:rPr>
        <w:t xml:space="preserve">; </w:t>
      </w:r>
    </w:p>
    <w:p w14:paraId="607337B2" w14:textId="6B6C049D" w:rsidR="00FA4CB6" w:rsidRPr="00C660AE" w:rsidRDefault="00FA4CB6" w:rsidP="00FA4CB6">
      <w:pPr>
        <w:rPr>
          <w:rStyle w:val="Grassetto"/>
          <w:rFonts w:ascii="Arial" w:hAnsi="Arial" w:cs="Arial"/>
          <w:b w:val="0"/>
          <w:szCs w:val="20"/>
        </w:rPr>
      </w:pPr>
      <w:r w:rsidRPr="00C660AE">
        <w:rPr>
          <w:rStyle w:val="Grassetto"/>
          <w:rFonts w:ascii="Arial" w:hAnsi="Arial" w:cs="Arial"/>
          <w:b w:val="0"/>
          <w:i/>
          <w:iCs/>
          <w:szCs w:val="20"/>
        </w:rPr>
        <w:t xml:space="preserve">(ii) </w:t>
      </w:r>
      <w:r w:rsidRPr="00C660AE">
        <w:rPr>
          <w:rFonts w:ascii="Arial" w:hAnsi="Arial" w:cs="Arial"/>
          <w:szCs w:val="20"/>
        </w:rPr>
        <w:t xml:space="preserve">dovrà rispettare lo “Schema di risposta” di seguito </w:t>
      </w:r>
      <w:proofErr w:type="gramStart"/>
      <w:r w:rsidRPr="00C660AE">
        <w:rPr>
          <w:rFonts w:ascii="Arial" w:hAnsi="Arial" w:cs="Arial"/>
          <w:szCs w:val="20"/>
        </w:rPr>
        <w:t>riportato;</w:t>
      </w:r>
      <w:proofErr w:type="gramEnd"/>
      <w:r w:rsidR="00273A93">
        <w:rPr>
          <w:rStyle w:val="StileCorsivoBlu"/>
          <w:rFonts w:ascii="Arial" w:hAnsi="Arial" w:cs="Arial"/>
          <w:szCs w:val="20"/>
        </w:rPr>
        <w:t xml:space="preserve"> </w:t>
      </w:r>
      <w:r w:rsidRPr="00C660AE">
        <w:rPr>
          <w:rStyle w:val="Corsivo"/>
          <w:rFonts w:ascii="Arial" w:hAnsi="Arial" w:cs="Arial"/>
        </w:rPr>
        <w:t xml:space="preserve">(iii) </w:t>
      </w:r>
      <w:r w:rsidRPr="00C660AE">
        <w:rPr>
          <w:rFonts w:ascii="Arial" w:hAnsi="Arial" w:cs="Arial"/>
          <w:szCs w:val="20"/>
        </w:rPr>
        <w:t xml:space="preserve">dovrà essere contenuta entro le </w:t>
      </w:r>
      <w:r w:rsidR="00FD7AB8">
        <w:rPr>
          <w:rFonts w:ascii="Arial" w:hAnsi="Arial" w:cs="Arial"/>
          <w:szCs w:val="20"/>
        </w:rPr>
        <w:t>10</w:t>
      </w:r>
      <w:r w:rsidR="00FD7AB8" w:rsidRPr="00C660AE">
        <w:rPr>
          <w:rFonts w:ascii="Arial" w:hAnsi="Arial" w:cs="Arial"/>
          <w:szCs w:val="20"/>
        </w:rPr>
        <w:t xml:space="preserve"> </w:t>
      </w:r>
      <w:r w:rsidRPr="00C660AE">
        <w:rPr>
          <w:rFonts w:ascii="Arial" w:hAnsi="Arial" w:cs="Arial"/>
          <w:szCs w:val="20"/>
        </w:rPr>
        <w:t>(</w:t>
      </w:r>
      <w:r w:rsidR="00FD7AB8">
        <w:rPr>
          <w:rFonts w:ascii="Arial" w:hAnsi="Arial" w:cs="Arial"/>
          <w:szCs w:val="20"/>
        </w:rPr>
        <w:t>dieci</w:t>
      </w:r>
      <w:r w:rsidRPr="00C660AE">
        <w:rPr>
          <w:rFonts w:ascii="Arial" w:hAnsi="Arial" w:cs="Arial"/>
          <w:szCs w:val="20"/>
        </w:rPr>
        <w:t>) pagine.</w:t>
      </w:r>
    </w:p>
    <w:p w14:paraId="3F2C8DCB" w14:textId="77777777" w:rsidR="00FA4CB6" w:rsidRPr="00C660AE" w:rsidRDefault="00FA4CB6" w:rsidP="00FA4CB6">
      <w:pPr>
        <w:rPr>
          <w:rFonts w:ascii="Arial" w:hAnsi="Arial" w:cs="Arial"/>
          <w:szCs w:val="20"/>
        </w:rPr>
      </w:pPr>
    </w:p>
    <w:p w14:paraId="2B486E54" w14:textId="77777777" w:rsidR="00FA4CB6" w:rsidRPr="00C660AE" w:rsidRDefault="00FA4CB6" w:rsidP="00FA4CB6">
      <w:pPr>
        <w:rPr>
          <w:rFonts w:ascii="Arial" w:hAnsi="Arial" w:cs="Arial"/>
          <w:szCs w:val="20"/>
        </w:rPr>
      </w:pPr>
      <w:r w:rsidRPr="00C660AE">
        <w:rPr>
          <w:rFonts w:ascii="Arial" w:hAnsi="Arial" w:cs="Arial"/>
          <w:szCs w:val="20"/>
        </w:rPr>
        <w:t xml:space="preserve">Si precisa che </w:t>
      </w:r>
    </w:p>
    <w:p w14:paraId="14BD4E3B" w14:textId="0379F383" w:rsidR="00FA4CB6" w:rsidRPr="00BD23D9" w:rsidRDefault="00FA4CB6" w:rsidP="00BD23D9">
      <w:pPr>
        <w:pStyle w:val="Paragrafoelenco"/>
        <w:numPr>
          <w:ilvl w:val="0"/>
          <w:numId w:val="1"/>
        </w:numPr>
        <w:rPr>
          <w:rFonts w:ascii="Arial" w:hAnsi="Arial" w:cs="Arial"/>
          <w:szCs w:val="20"/>
        </w:rPr>
      </w:pPr>
      <w:r w:rsidRPr="00BD23D9">
        <w:rPr>
          <w:rFonts w:ascii="Arial" w:hAnsi="Arial" w:cs="Arial"/>
          <w:szCs w:val="20"/>
        </w:rPr>
        <w:t xml:space="preserve">nel caso in cui il numero di pagine della Relazione Tecnica sia superiore a quello stabilito, le pagine eccedenti non verranno prese in considerazione dalla commissione ai fini della valutazione dell’offerta; </w:t>
      </w:r>
    </w:p>
    <w:p w14:paraId="3D6EEC60" w14:textId="3345E396" w:rsidR="00FA4CB6" w:rsidRPr="00BD23D9" w:rsidRDefault="00FA4CB6" w:rsidP="00BD23D9">
      <w:pPr>
        <w:pStyle w:val="Paragrafoelenco"/>
        <w:numPr>
          <w:ilvl w:val="0"/>
          <w:numId w:val="1"/>
        </w:numPr>
        <w:rPr>
          <w:rFonts w:ascii="Arial" w:hAnsi="Arial" w:cs="Arial"/>
          <w:szCs w:val="20"/>
        </w:rPr>
      </w:pPr>
      <w:r w:rsidRPr="00BD23D9">
        <w:rPr>
          <w:rFonts w:ascii="Arial" w:hAnsi="Arial" w:cs="Arial"/>
          <w:szCs w:val="20"/>
        </w:rPr>
        <w:t xml:space="preserve">nel numero delle pagine stabilito non verranno in ogni caso computati l’indice e l’eventuale copertina della Relazione Tecnica. </w:t>
      </w:r>
    </w:p>
    <w:p w14:paraId="636EE887" w14:textId="77777777" w:rsidR="00FA4CB6" w:rsidRPr="00C660AE" w:rsidRDefault="00FA4CB6" w:rsidP="00FA4CB6">
      <w:pPr>
        <w:rPr>
          <w:rFonts w:ascii="Arial" w:hAnsi="Arial" w:cs="Arial"/>
          <w:szCs w:val="20"/>
        </w:rPr>
      </w:pPr>
    </w:p>
    <w:p w14:paraId="30DB7217" w14:textId="77777777" w:rsidR="00FA4CB6" w:rsidRPr="00C660AE" w:rsidRDefault="00FA4CB6" w:rsidP="00FA4CB6">
      <w:pPr>
        <w:rPr>
          <w:rFonts w:ascii="Arial" w:hAnsi="Arial" w:cs="Arial"/>
          <w:szCs w:val="20"/>
        </w:rPr>
      </w:pPr>
      <w:r w:rsidRPr="00C660AE">
        <w:rPr>
          <w:rFonts w:ascii="Arial" w:hAnsi="Arial" w:cs="Arial"/>
          <w:szCs w:val="20"/>
        </w:rPr>
        <w:t xml:space="preserve">Si rappresenta che la Commissione procederà alla valutazione della sola Relazione Tecnica. </w:t>
      </w:r>
    </w:p>
    <w:p w14:paraId="6DB4972C" w14:textId="6A340C33" w:rsidR="00FA4CB6" w:rsidRPr="00C660AE" w:rsidRDefault="00FA4CB6" w:rsidP="00FA4CB6">
      <w:pPr>
        <w:rPr>
          <w:rFonts w:ascii="Arial" w:hAnsi="Arial" w:cs="Arial"/>
          <w:szCs w:val="20"/>
        </w:rPr>
      </w:pPr>
      <w:r w:rsidRPr="00C660AE">
        <w:rPr>
          <w:rFonts w:ascii="Arial" w:hAnsi="Arial" w:cs="Arial"/>
          <w:szCs w:val="20"/>
        </w:rPr>
        <w:t>Nel caso in cui, pertanto, il Concorrente produca documentazione aggiuntiva, quest’ultima non sarà sottoposta a valutazione.</w:t>
      </w:r>
      <w:r w:rsidRPr="00C660AE">
        <w:rPr>
          <w:rFonts w:ascii="Arial" w:hAnsi="Arial" w:cs="Arial"/>
          <w:b/>
          <w:szCs w:val="20"/>
        </w:rPr>
        <w:t xml:space="preserve"> </w:t>
      </w:r>
    </w:p>
    <w:p w14:paraId="44186360" w14:textId="77777777" w:rsidR="00FA4CB6" w:rsidRPr="00C660AE" w:rsidRDefault="00FA4CB6" w:rsidP="00FA4CB6">
      <w:pPr>
        <w:rPr>
          <w:rFonts w:ascii="Arial" w:hAnsi="Arial" w:cs="Arial"/>
          <w:szCs w:val="20"/>
          <w:u w:val="single"/>
        </w:rPr>
      </w:pPr>
    </w:p>
    <w:p w14:paraId="19AE17DF" w14:textId="4E2843C8" w:rsidR="00FA4CB6" w:rsidRPr="00C660AE" w:rsidRDefault="00FA4CB6" w:rsidP="00FA4CB6">
      <w:pPr>
        <w:pStyle w:val="MAIUSCBOLDsottoluneato"/>
        <w:rPr>
          <w:rStyle w:val="BLOCKBOLD"/>
          <w:rFonts w:ascii="Arial" w:hAnsi="Arial"/>
          <w:bCs w:val="0"/>
        </w:rPr>
      </w:pPr>
      <w:r w:rsidRPr="00C660AE">
        <w:rPr>
          <w:rStyle w:val="BLOCKBOLD"/>
          <w:rFonts w:ascii="Arial" w:hAnsi="Arial"/>
          <w:bCs w:val="0"/>
        </w:rPr>
        <w:t>SCHEMA DI RISPOSTA</w:t>
      </w:r>
    </w:p>
    <w:p w14:paraId="46D6749E" w14:textId="77777777" w:rsidR="00FA4CB6" w:rsidRPr="00C660AE" w:rsidRDefault="00FA4CB6" w:rsidP="00FA4CB6">
      <w:pPr>
        <w:pStyle w:val="Corpotesto"/>
        <w:rPr>
          <w:rStyle w:val="BLOCKBOLD"/>
          <w:rFonts w:ascii="Arial" w:hAnsi="Arial" w:cs="Arial"/>
        </w:rPr>
      </w:pPr>
      <w:r w:rsidRPr="00C660AE">
        <w:rPr>
          <w:rStyle w:val="BLOCKBOLD"/>
          <w:rFonts w:ascii="Arial" w:hAnsi="Arial" w:cs="Arial"/>
        </w:rPr>
        <w:t xml:space="preserve">RELAZIONE TECNICA </w:t>
      </w:r>
    </w:p>
    <w:p w14:paraId="614D5620" w14:textId="77777777" w:rsidR="00FA4CB6" w:rsidRPr="00C660AE" w:rsidRDefault="00FA4CB6" w:rsidP="00FA4CB6">
      <w:pPr>
        <w:pStyle w:val="Corpodeltesto3"/>
        <w:rPr>
          <w:rStyle w:val="BLOCKBOLD"/>
          <w:rFonts w:ascii="Arial" w:hAnsi="Arial" w:cs="Arial"/>
        </w:rPr>
      </w:pPr>
      <w:r w:rsidRPr="00C660AE">
        <w:rPr>
          <w:rStyle w:val="BLOCKBOLD"/>
          <w:rFonts w:ascii="Arial" w:hAnsi="Arial" w:cs="Arial"/>
        </w:rPr>
        <w:t>1.</w:t>
      </w:r>
      <w:r w:rsidRPr="00C660AE">
        <w:rPr>
          <w:rStyle w:val="BLOCKBOLD"/>
          <w:rFonts w:ascii="Arial" w:hAnsi="Arial" w:cs="Arial"/>
        </w:rPr>
        <w:tab/>
        <w:t>PREMESSA</w:t>
      </w:r>
    </w:p>
    <w:p w14:paraId="6EEDE5DC" w14:textId="77777777" w:rsidR="00FA4CB6" w:rsidRPr="00C660AE" w:rsidRDefault="00FA4CB6" w:rsidP="00FA4CB6">
      <w:pPr>
        <w:pStyle w:val="Corpodeltesto3"/>
        <w:rPr>
          <w:rStyle w:val="BLOCKBOLD"/>
          <w:rFonts w:ascii="Arial" w:hAnsi="Arial" w:cs="Arial"/>
        </w:rPr>
      </w:pPr>
      <w:r w:rsidRPr="00C660AE">
        <w:rPr>
          <w:rStyle w:val="BLOCKBOLD"/>
          <w:rFonts w:ascii="Arial" w:hAnsi="Arial" w:cs="Arial"/>
        </w:rPr>
        <w:t>2.</w:t>
      </w:r>
      <w:r w:rsidRPr="00C660AE">
        <w:rPr>
          <w:rStyle w:val="BLOCKBOLD"/>
          <w:rFonts w:ascii="Arial" w:hAnsi="Arial" w:cs="Arial"/>
        </w:rPr>
        <w:tab/>
        <w:t>PRESENTAZIONE E DESCRIZIONE OFFERENTE</w:t>
      </w:r>
    </w:p>
    <w:p w14:paraId="379819C4" w14:textId="77777777" w:rsidR="00FA4CB6" w:rsidRDefault="00FA4CB6" w:rsidP="00FA4CB6">
      <w:pPr>
        <w:pStyle w:val="Corpodeltesto3"/>
        <w:ind w:left="0" w:firstLine="0"/>
        <w:rPr>
          <w:rFonts w:ascii="Arial" w:hAnsi="Arial" w:cs="Arial"/>
          <w:szCs w:val="20"/>
        </w:rPr>
      </w:pPr>
      <w:r w:rsidRPr="00C660AE">
        <w:rPr>
          <w:rFonts w:ascii="Arial" w:hAnsi="Arial" w:cs="Arial"/>
          <w:szCs w:val="20"/>
        </w:rPr>
        <w:t>(con indicazione dei dati identificativi del soggetto/i munito/i dei necessari poteri che sottoscrive l’offerta per il concorrente e compresa, in caso di RTI/Consorzi, la descrizione dell’organizzazione adottata per la distribuzione dei servizi/attività tra le aziende partecipanti)</w:t>
      </w:r>
    </w:p>
    <w:p w14:paraId="2C5D4897" w14:textId="77777777" w:rsidR="006F2FFF" w:rsidRPr="006F2FFF" w:rsidRDefault="006F2FFF" w:rsidP="006F2FFF">
      <w:pPr>
        <w:pStyle w:val="Corpodeltesto3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3. </w:t>
      </w:r>
      <w:r w:rsidRPr="00BD23D9">
        <w:rPr>
          <w:rStyle w:val="BLOCKBOLD"/>
          <w:rFonts w:ascii="Arial" w:hAnsi="Arial"/>
        </w:rPr>
        <w:t>Soluzioni organizzative proposte per l'erogazione dei servizi</w:t>
      </w:r>
    </w:p>
    <w:p w14:paraId="46E10870" w14:textId="779ED3C1" w:rsidR="006F2FFF" w:rsidRPr="00CB02FC" w:rsidRDefault="006F2FFF" w:rsidP="006F2FFF">
      <w:pPr>
        <w:pStyle w:val="Corpodeltesto3"/>
        <w:ind w:left="0" w:firstLine="0"/>
        <w:rPr>
          <w:rFonts w:ascii="Arial" w:hAnsi="Arial" w:cs="Arial"/>
          <w:szCs w:val="20"/>
        </w:rPr>
      </w:pPr>
      <w:proofErr w:type="spellStart"/>
      <w:r w:rsidRPr="006F2FFF">
        <w:rPr>
          <w:rFonts w:ascii="Arial" w:hAnsi="Arial" w:cs="Arial"/>
          <w:szCs w:val="20"/>
        </w:rPr>
        <w:t>l</w:t>
      </w:r>
      <w:r>
        <w:rPr>
          <w:rFonts w:ascii="Arial" w:hAnsi="Arial" w:cs="Arial"/>
          <w:szCs w:val="20"/>
        </w:rPr>
        <w:t>l</w:t>
      </w:r>
      <w:proofErr w:type="spellEnd"/>
      <w:r w:rsidRPr="006F2FFF">
        <w:rPr>
          <w:rFonts w:ascii="Arial" w:hAnsi="Arial" w:cs="Arial"/>
          <w:szCs w:val="20"/>
        </w:rPr>
        <w:t xml:space="preserve"> concorrente dovrà descrivere le modalità organizzative che intende attuare per la gestione delle attività oggetto del servizio.</w:t>
      </w:r>
    </w:p>
    <w:p w14:paraId="7F170541" w14:textId="5ECA72E2" w:rsidR="006F2FFF" w:rsidRPr="006F2FFF" w:rsidRDefault="006F2FFF" w:rsidP="006F2FFF">
      <w:pPr>
        <w:pStyle w:val="Corpodeltesto3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4. </w:t>
      </w:r>
      <w:r w:rsidR="00BD23D9" w:rsidRPr="00BD23D9">
        <w:rPr>
          <w:rStyle w:val="BLOCKBOLD"/>
          <w:rFonts w:ascii="Arial" w:hAnsi="Arial"/>
        </w:rPr>
        <w:t>Gestione del personale e riduzione del turn over</w:t>
      </w:r>
    </w:p>
    <w:p w14:paraId="05732C5B" w14:textId="4AAEBC79" w:rsidR="006F2FFF" w:rsidRPr="00CB02FC" w:rsidRDefault="006F2FFF" w:rsidP="006F2FFF">
      <w:pPr>
        <w:pStyle w:val="Corpodeltesto3"/>
        <w:ind w:left="0" w:firstLine="0"/>
        <w:rPr>
          <w:rFonts w:ascii="Arial" w:hAnsi="Arial" w:cs="Arial"/>
          <w:szCs w:val="20"/>
        </w:rPr>
      </w:pPr>
      <w:r w:rsidRPr="006F2FFF">
        <w:rPr>
          <w:rFonts w:ascii="Arial" w:hAnsi="Arial" w:cs="Arial"/>
          <w:szCs w:val="20"/>
        </w:rPr>
        <w:t>Strumenti, politiche di gestione delle risorse umane e forme di incentivazione adottate per incrementare la qualità e le condizioni di lavoro del personale medico e paramedico e contenere il turn over.</w:t>
      </w:r>
    </w:p>
    <w:p w14:paraId="21AC09D2" w14:textId="77777777" w:rsidR="006F2FFF" w:rsidRPr="006F2FFF" w:rsidRDefault="006F2FFF" w:rsidP="006F2FFF">
      <w:pPr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5. </w:t>
      </w:r>
      <w:r w:rsidRPr="00BD23D9">
        <w:rPr>
          <w:rStyle w:val="BLOCKBOLD"/>
          <w:rFonts w:ascii="Arial" w:hAnsi="Arial"/>
        </w:rPr>
        <w:t>Continuità operativa e gestione indisponibilità risorse</w:t>
      </w:r>
    </w:p>
    <w:p w14:paraId="2E794B7E" w14:textId="6001837F" w:rsidR="006F2FFF" w:rsidRPr="00CB02FC" w:rsidRDefault="006F2FFF" w:rsidP="006F2FFF">
      <w:pPr>
        <w:rPr>
          <w:rFonts w:ascii="Arial" w:hAnsi="Arial" w:cs="Arial"/>
          <w:szCs w:val="20"/>
        </w:rPr>
      </w:pPr>
      <w:r w:rsidRPr="006F2FFF">
        <w:rPr>
          <w:rFonts w:ascii="Arial" w:hAnsi="Arial" w:cs="Arial"/>
          <w:szCs w:val="20"/>
        </w:rPr>
        <w:t xml:space="preserve">Il concorrente dovrà descrivere le modalità operative che intende </w:t>
      </w:r>
      <w:proofErr w:type="gramStart"/>
      <w:r w:rsidRPr="006F2FFF">
        <w:rPr>
          <w:rFonts w:ascii="Arial" w:hAnsi="Arial" w:cs="Arial"/>
          <w:szCs w:val="20"/>
        </w:rPr>
        <w:t>porre in essere</w:t>
      </w:r>
      <w:proofErr w:type="gramEnd"/>
      <w:r w:rsidRPr="006F2FFF">
        <w:rPr>
          <w:rFonts w:ascii="Arial" w:hAnsi="Arial" w:cs="Arial"/>
          <w:szCs w:val="20"/>
        </w:rPr>
        <w:t xml:space="preserve"> per la gestione del servizio, considerando anche eventuali picchi di lavoro nonché indisponibilità improvvisa delle risorse.</w:t>
      </w:r>
    </w:p>
    <w:p w14:paraId="7499B343" w14:textId="77777777" w:rsidR="006F2FFF" w:rsidRPr="006F2FFF" w:rsidRDefault="006F2FFF" w:rsidP="006F2FFF">
      <w:pPr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6. </w:t>
      </w:r>
      <w:r w:rsidRPr="00BD23D9">
        <w:rPr>
          <w:rStyle w:val="BLOCKBOLD"/>
          <w:rFonts w:ascii="Arial" w:hAnsi="Arial"/>
        </w:rPr>
        <w:t>Livello di soddisfazione dell'utenza</w:t>
      </w:r>
    </w:p>
    <w:p w14:paraId="61213CF5" w14:textId="477F130A" w:rsidR="002A40D1" w:rsidRPr="00CB02FC" w:rsidRDefault="006F2FFF" w:rsidP="006F2FFF">
      <w:pPr>
        <w:rPr>
          <w:rFonts w:ascii="Arial" w:hAnsi="Arial" w:cs="Arial"/>
          <w:szCs w:val="20"/>
        </w:rPr>
      </w:pPr>
      <w:r w:rsidRPr="006F2FFF">
        <w:rPr>
          <w:rFonts w:ascii="Arial" w:hAnsi="Arial" w:cs="Arial"/>
          <w:szCs w:val="20"/>
        </w:rPr>
        <w:t xml:space="preserve">Descrizione delle modalità di rilevazione del livello di soddisfazione dell'utenza sulla qualità del servizio erogato e delle modalità di rendicontazione all'Amministrazione dei risultati della </w:t>
      </w:r>
      <w:r w:rsidRPr="006F2FFF">
        <w:rPr>
          <w:rFonts w:ascii="Arial" w:hAnsi="Arial" w:cs="Arial"/>
          <w:szCs w:val="20"/>
        </w:rPr>
        <w:lastRenderedPageBreak/>
        <w:t>rilevazione</w:t>
      </w:r>
    </w:p>
    <w:sectPr w:rsidR="002A40D1" w:rsidRPr="00CB02FC" w:rsidSect="00CF26FB">
      <w:headerReference w:type="default" r:id="rId7"/>
      <w:footerReference w:type="default" r:id="rId8"/>
      <w:headerReference w:type="first" r:id="rId9"/>
      <w:pgSz w:w="12240" w:h="15840" w:code="1"/>
      <w:pgMar w:top="1985" w:right="1985" w:bottom="851" w:left="1985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25769" w14:textId="77777777" w:rsidR="009668E5" w:rsidRDefault="009668E5" w:rsidP="009B4C30">
      <w:pPr>
        <w:spacing w:line="240" w:lineRule="auto"/>
      </w:pPr>
      <w:r>
        <w:separator/>
      </w:r>
    </w:p>
  </w:endnote>
  <w:endnote w:type="continuationSeparator" w:id="0">
    <w:p w14:paraId="694F9541" w14:textId="77777777" w:rsidR="009668E5" w:rsidRDefault="009668E5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372AF" w14:textId="381E00C8" w:rsidR="00603946" w:rsidRDefault="006F2FFF" w:rsidP="00AC151B">
    <w:pPr>
      <w:pStyle w:val="CLASSIFICAZIONEBODY10"/>
      <w:spacing w:after="0" w:line="240" w:lineRule="auto"/>
    </w:pPr>
    <w:r w:rsidRPr="006F2FFF">
      <w:rPr>
        <w:rFonts w:ascii="Arial" w:hAnsi="Arial" w:cs="Arial"/>
        <w:sz w:val="16"/>
        <w:szCs w:val="16"/>
      </w:rPr>
      <w:t>CLASSIFICAZIONE CONSIP: AMBITO PUBBLICO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22602" w14:textId="77777777" w:rsidR="009668E5" w:rsidRDefault="009668E5" w:rsidP="009B4C30">
      <w:pPr>
        <w:spacing w:line="240" w:lineRule="auto"/>
      </w:pPr>
      <w:r>
        <w:separator/>
      </w:r>
    </w:p>
  </w:footnote>
  <w:footnote w:type="continuationSeparator" w:id="0">
    <w:p w14:paraId="3B432812" w14:textId="77777777" w:rsidR="009668E5" w:rsidRDefault="009668E5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D78F3" w14:textId="542F716C" w:rsidR="002A5A54" w:rsidRDefault="00CB02FC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1312" behindDoc="0" locked="0" layoutInCell="1" allowOverlap="1" wp14:anchorId="3B1F1254" wp14:editId="1C98D3D6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1810212978" name="Immagine 1810212978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65662" w14:textId="28FD6377" w:rsidR="002A5A54" w:rsidRDefault="00CB02FC" w:rsidP="00690CDE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9264" behindDoc="0" locked="0" layoutInCell="1" allowOverlap="1" wp14:anchorId="1BDD8E52" wp14:editId="05BC1C5D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C2CD322" w14:textId="77777777" w:rsidR="00422E89" w:rsidRDefault="00422E89">
    <w:pPr>
      <w:pStyle w:val="TAGTECNICI"/>
    </w:pPr>
  </w:p>
  <w:p w14:paraId="7EAC778B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7E0147"/>
    <w:multiLevelType w:val="hybridMultilevel"/>
    <w:tmpl w:val="4208B4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8977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54207"/>
    <w:rsid w:val="00062E47"/>
    <w:rsid w:val="00076848"/>
    <w:rsid w:val="000D7F53"/>
    <w:rsid w:val="00164CDB"/>
    <w:rsid w:val="001C139D"/>
    <w:rsid w:val="001C618C"/>
    <w:rsid w:val="001F65F6"/>
    <w:rsid w:val="00213B0C"/>
    <w:rsid w:val="00223D30"/>
    <w:rsid w:val="00273A93"/>
    <w:rsid w:val="002A40D1"/>
    <w:rsid w:val="002A5A54"/>
    <w:rsid w:val="0037306B"/>
    <w:rsid w:val="003C35EC"/>
    <w:rsid w:val="00422E89"/>
    <w:rsid w:val="004A2C38"/>
    <w:rsid w:val="00512EF5"/>
    <w:rsid w:val="00551E6F"/>
    <w:rsid w:val="00603946"/>
    <w:rsid w:val="00611FAA"/>
    <w:rsid w:val="00657BD7"/>
    <w:rsid w:val="006A4DD9"/>
    <w:rsid w:val="006B18D2"/>
    <w:rsid w:val="006F2FFF"/>
    <w:rsid w:val="007D47D7"/>
    <w:rsid w:val="007E69B5"/>
    <w:rsid w:val="008276DE"/>
    <w:rsid w:val="00830917"/>
    <w:rsid w:val="008B3778"/>
    <w:rsid w:val="009668E5"/>
    <w:rsid w:val="009B4C30"/>
    <w:rsid w:val="009F4B3C"/>
    <w:rsid w:val="00AA7F1E"/>
    <w:rsid w:val="00AC151B"/>
    <w:rsid w:val="00B2397B"/>
    <w:rsid w:val="00BD23D9"/>
    <w:rsid w:val="00C14038"/>
    <w:rsid w:val="00C337F8"/>
    <w:rsid w:val="00C53613"/>
    <w:rsid w:val="00C660AE"/>
    <w:rsid w:val="00CB02FC"/>
    <w:rsid w:val="00CF26FB"/>
    <w:rsid w:val="00E66223"/>
    <w:rsid w:val="00E85C27"/>
    <w:rsid w:val="00F004E6"/>
    <w:rsid w:val="00F142AB"/>
    <w:rsid w:val="00F26D75"/>
    <w:rsid w:val="00F43EA2"/>
    <w:rsid w:val="00FA4CB6"/>
    <w:rsid w:val="00FD7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59391E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rsid w:val="009B4C30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rsid w:val="009B4C30"/>
    <w:rPr>
      <w:rFonts w:ascii="Calibri" w:eastAsia="Times New Roman" w:hAnsi="Calibri" w:cs="Times New Roman"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AC151B"/>
    <w:pPr>
      <w:autoSpaceDE/>
      <w:autoSpaceDN/>
      <w:adjustRightInd/>
      <w:spacing w:line="240" w:lineRule="auto"/>
    </w:pPr>
    <w:rPr>
      <w:rFonts w:ascii="Calibri" w:hAnsi="Calibri"/>
      <w:b/>
      <w:i/>
      <w:iCs/>
      <w:color w:val="0000FF"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AC151B"/>
    <w:rPr>
      <w:rFonts w:ascii="Calibri" w:eastAsia="Times New Roman" w:hAnsi="Calibri" w:cs="Times New Roman"/>
      <w:b/>
      <w:i/>
      <w:iCs/>
      <w:color w:val="0000FF"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Revisione">
    <w:name w:val="Revision"/>
    <w:hidden/>
    <w:uiPriority w:val="99"/>
    <w:semiHidden/>
    <w:rsid w:val="007D47D7"/>
    <w:pPr>
      <w:spacing w:after="0" w:line="240" w:lineRule="auto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CLASSIFICAZIONEBODY10">
    <w:name w:val="CLASSIFICAZIONEBODY1"/>
    <w:hidden/>
    <w:uiPriority w:val="1"/>
    <w:unhideWhenUsed/>
    <w:qFormat/>
    <w:locked/>
    <w:rsid w:val="00AC151B"/>
    <w:pPr>
      <w:spacing w:after="200" w:line="276" w:lineRule="auto"/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FD7AB8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273A9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273A93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273A93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73A9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73A93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365</Words>
  <Characters>2164</Characters>
  <Application>Microsoft Office Word</Application>
  <DocSecurity>0</DocSecurity>
  <Lines>36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Carpentiere Paola</cp:lastModifiedBy>
  <cp:revision>2</cp:revision>
  <dcterms:created xsi:type="dcterms:W3CDTF">2026-06-23T15:35:00Z</dcterms:created>
  <dcterms:modified xsi:type="dcterms:W3CDTF">2026-06-23T15:35:00Z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</Properties>
</file>